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proofErr w:type="gramStart"/>
      <w:r w:rsidR="00CA6874">
        <w:rPr>
          <w:rFonts w:ascii="Arial" w:hAnsi="Arial" w:cs="Arial"/>
          <w:b/>
        </w:rPr>
        <w:t>ČENKOV  U  BECHYNĚ</w:t>
      </w:r>
      <w:proofErr w:type="gramEnd"/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proofErr w:type="spellStart"/>
      <w:r w:rsidR="00CA6874">
        <w:rPr>
          <w:rFonts w:ascii="Arial" w:hAnsi="Arial" w:cs="Arial"/>
          <w:b/>
        </w:rPr>
        <w:t>Čenkov</w:t>
      </w:r>
      <w:proofErr w:type="spellEnd"/>
      <w:r w:rsidR="00CA6874">
        <w:rPr>
          <w:rFonts w:ascii="Arial" w:hAnsi="Arial" w:cs="Arial"/>
          <w:b/>
        </w:rPr>
        <w:t xml:space="preserve"> u Bechyně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CA6874">
        <w:rPr>
          <w:rFonts w:ascii="Arial" w:hAnsi="Arial" w:cs="Arial"/>
          <w:b/>
        </w:rPr>
        <w:t xml:space="preserve"> </w:t>
      </w:r>
      <w:proofErr w:type="spellStart"/>
      <w:r w:rsidR="00CA6874">
        <w:rPr>
          <w:rFonts w:ascii="Arial" w:hAnsi="Arial" w:cs="Arial"/>
          <w:b/>
        </w:rPr>
        <w:t>Čenkov</w:t>
      </w:r>
      <w:proofErr w:type="spellEnd"/>
      <w:r w:rsidR="00CA6874">
        <w:rPr>
          <w:rFonts w:ascii="Arial" w:hAnsi="Arial" w:cs="Arial"/>
          <w:b/>
        </w:rPr>
        <w:t xml:space="preserve"> u Bechyně</w:t>
      </w:r>
      <w:r w:rsidR="00D55BAD">
        <w:rPr>
          <w:rFonts w:ascii="Arial" w:hAnsi="Arial" w:cs="Arial"/>
          <w:b/>
        </w:rPr>
        <w:t xml:space="preserve"> č. 2/2019</w:t>
      </w:r>
      <w:r w:rsidR="002677CF">
        <w:rPr>
          <w:rFonts w:ascii="Arial" w:hAnsi="Arial" w:cs="Arial"/>
          <w:b/>
        </w:rPr>
        <w:t>,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CA68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6874">
        <w:rPr>
          <w:rFonts w:ascii="Arial" w:hAnsi="Arial" w:cs="Arial"/>
          <w:sz w:val="22"/>
          <w:szCs w:val="22"/>
        </w:rPr>
        <w:t>Čenkov</w:t>
      </w:r>
      <w:proofErr w:type="spellEnd"/>
      <w:r w:rsidR="00CA6874">
        <w:rPr>
          <w:rFonts w:ascii="Arial" w:hAnsi="Arial" w:cs="Arial"/>
          <w:sz w:val="22"/>
          <w:szCs w:val="22"/>
        </w:rPr>
        <w:t xml:space="preserve"> u Bechyně</w:t>
      </w:r>
      <w:r w:rsidR="00DF2FBD">
        <w:rPr>
          <w:rFonts w:ascii="Arial" w:hAnsi="Arial" w:cs="Arial"/>
          <w:sz w:val="22"/>
          <w:szCs w:val="22"/>
        </w:rPr>
        <w:t xml:space="preserve"> se na svém zasedání dne  </w:t>
      </w:r>
      <w:proofErr w:type="gramStart"/>
      <w:r w:rsidR="00DF2FBD">
        <w:rPr>
          <w:rFonts w:ascii="Arial" w:hAnsi="Arial" w:cs="Arial"/>
          <w:sz w:val="22"/>
          <w:szCs w:val="22"/>
        </w:rPr>
        <w:t>9.12.2019</w:t>
      </w:r>
      <w:proofErr w:type="gramEnd"/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DF2FBD">
        <w:rPr>
          <w:rFonts w:ascii="Arial" w:hAnsi="Arial" w:cs="Arial"/>
          <w:sz w:val="22"/>
          <w:szCs w:val="22"/>
        </w:rPr>
        <w:t>č. 63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proofErr w:type="spellStart"/>
      <w:r w:rsidR="00CA6874">
        <w:rPr>
          <w:rFonts w:ascii="Arial" w:hAnsi="Arial" w:cs="Arial"/>
          <w:sz w:val="22"/>
          <w:szCs w:val="22"/>
        </w:rPr>
        <w:t>Čenkov</w:t>
      </w:r>
      <w:proofErr w:type="spellEnd"/>
      <w:r w:rsidR="00CA6874">
        <w:rPr>
          <w:rFonts w:ascii="Arial" w:hAnsi="Arial" w:cs="Arial"/>
          <w:sz w:val="22"/>
          <w:szCs w:val="22"/>
        </w:rPr>
        <w:t xml:space="preserve"> u Bechyně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proofErr w:type="spellStart"/>
      <w:r w:rsidR="00CA6874">
        <w:rPr>
          <w:rFonts w:ascii="Arial" w:hAnsi="Arial" w:cs="Arial"/>
          <w:sz w:val="22"/>
          <w:szCs w:val="22"/>
        </w:rPr>
        <w:t>Čenkov</w:t>
      </w:r>
      <w:proofErr w:type="spellEnd"/>
      <w:r w:rsidR="00CA6874">
        <w:rPr>
          <w:rFonts w:ascii="Arial" w:hAnsi="Arial" w:cs="Arial"/>
          <w:sz w:val="22"/>
          <w:szCs w:val="22"/>
        </w:rPr>
        <w:t xml:space="preserve"> u Bechyně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CA6874">
        <w:rPr>
          <w:rFonts w:ascii="Arial" w:hAnsi="Arial" w:cs="Arial"/>
          <w:sz w:val="22"/>
          <w:szCs w:val="22"/>
        </w:rPr>
        <w:t xml:space="preserve"> poplatkové povinnosti do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CA6874">
        <w:rPr>
          <w:rFonts w:ascii="Arial" w:hAnsi="Arial" w:cs="Arial"/>
          <w:sz w:val="22"/>
          <w:szCs w:val="22"/>
        </w:rPr>
        <w:t>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 xml:space="preserve">, popřípadě další </w:t>
      </w:r>
      <w:proofErr w:type="gramStart"/>
      <w:r w:rsidR="00323FA0" w:rsidRPr="0001228D">
        <w:rPr>
          <w:rFonts w:ascii="Arial" w:hAnsi="Arial" w:cs="Arial"/>
          <w:sz w:val="22"/>
          <w:szCs w:val="22"/>
        </w:rPr>
        <w:t>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proofErr w:type="gramStart"/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0616A">
        <w:rPr>
          <w:rFonts w:ascii="Arial" w:hAnsi="Arial" w:cs="Arial"/>
          <w:sz w:val="22"/>
          <w:szCs w:val="22"/>
        </w:rPr>
        <w:t>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</w:t>
      </w:r>
      <w:r w:rsidR="00CA6874">
        <w:rPr>
          <w:rFonts w:ascii="Arial" w:hAnsi="Arial" w:cs="Arial"/>
          <w:sz w:val="22"/>
          <w:szCs w:val="22"/>
        </w:rPr>
        <w:t>.............................60,-</w:t>
      </w:r>
      <w:proofErr w:type="gramEnd"/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druhého a každého dalšího psa téhož </w:t>
      </w:r>
      <w:proofErr w:type="gramStart"/>
      <w:r w:rsidRPr="004035A7">
        <w:rPr>
          <w:rFonts w:ascii="Arial" w:hAnsi="Arial" w:cs="Arial"/>
          <w:sz w:val="22"/>
          <w:szCs w:val="22"/>
        </w:rPr>
        <w:t>držitele</w:t>
      </w:r>
      <w:r>
        <w:rPr>
          <w:rFonts w:ascii="Arial" w:hAnsi="Arial" w:cs="Arial"/>
          <w:sz w:val="22"/>
          <w:szCs w:val="22"/>
        </w:rPr>
        <w:t xml:space="preserve"> ...........</w:t>
      </w:r>
      <w:r w:rsidR="00CA6874">
        <w:rPr>
          <w:rFonts w:ascii="Arial" w:hAnsi="Arial" w:cs="Arial"/>
          <w:sz w:val="22"/>
          <w:szCs w:val="22"/>
        </w:rPr>
        <w:t>.............................90,-</w:t>
      </w:r>
      <w:proofErr w:type="gramEnd"/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RDefault="00893F98" w:rsidP="008C280A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</w:t>
      </w:r>
      <w:proofErr w:type="gramStart"/>
      <w:r w:rsidR="008C280A">
        <w:rPr>
          <w:rFonts w:ascii="Arial" w:hAnsi="Arial" w:cs="Arial"/>
          <w:sz w:val="22"/>
          <w:szCs w:val="22"/>
        </w:rPr>
        <w:t xml:space="preserve">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</w:t>
      </w:r>
      <w:r w:rsidR="00CA6874">
        <w:rPr>
          <w:rFonts w:ascii="Arial" w:hAnsi="Arial" w:cs="Arial"/>
          <w:sz w:val="22"/>
          <w:szCs w:val="22"/>
        </w:rPr>
        <w:t>.............................90,-</w:t>
      </w:r>
      <w:proofErr w:type="gramEnd"/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 xml:space="preserve">starší 65 </w:t>
      </w:r>
      <w:proofErr w:type="gramStart"/>
      <w:r w:rsidR="007711E7">
        <w:rPr>
          <w:rFonts w:ascii="Arial" w:hAnsi="Arial" w:cs="Arial"/>
          <w:sz w:val="22"/>
          <w:szCs w:val="22"/>
        </w:rPr>
        <w:t>let</w:t>
      </w:r>
      <w:r w:rsidR="00CA6874">
        <w:rPr>
          <w:rFonts w:ascii="Arial" w:hAnsi="Arial" w:cs="Arial"/>
          <w:sz w:val="22"/>
          <w:szCs w:val="22"/>
        </w:rPr>
        <w:t xml:space="preserve">         90,-</w:t>
      </w:r>
      <w:proofErr w:type="gramEnd"/>
      <w:r w:rsidRPr="0080616A">
        <w:rPr>
          <w:rFonts w:ascii="Arial" w:hAnsi="Arial" w:cs="Arial"/>
          <w:sz w:val="22"/>
          <w:szCs w:val="22"/>
        </w:rPr>
        <w:t>Kč.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Pr="006448C2" w:rsidRDefault="008D0936" w:rsidP="006448C2">
      <w:pPr>
        <w:pStyle w:val="Nzvylnk"/>
        <w:numPr>
          <w:ilvl w:val="0"/>
          <w:numId w:val="8"/>
        </w:numPr>
        <w:jc w:val="left"/>
        <w:rPr>
          <w:rFonts w:ascii="Arial" w:hAnsi="Arial" w:cs="Arial"/>
          <w:b w:val="0"/>
          <w:sz w:val="22"/>
          <w:szCs w:val="22"/>
        </w:rPr>
      </w:pPr>
      <w:r w:rsidRPr="006448C2">
        <w:rPr>
          <w:rFonts w:ascii="Arial" w:hAnsi="Arial" w:cs="Arial"/>
          <w:b w:val="0"/>
          <w:sz w:val="22"/>
          <w:szCs w:val="22"/>
        </w:rPr>
        <w:t xml:space="preserve">Poplatek je splatný nejpozději </w:t>
      </w:r>
      <w:r w:rsidR="00CA6874" w:rsidRPr="006448C2">
        <w:rPr>
          <w:rFonts w:ascii="Arial" w:hAnsi="Arial" w:cs="Arial"/>
          <w:b w:val="0"/>
          <w:sz w:val="22"/>
          <w:szCs w:val="22"/>
        </w:rPr>
        <w:t xml:space="preserve">do </w:t>
      </w:r>
      <w:proofErr w:type="gramStart"/>
      <w:r w:rsidR="00CA6874" w:rsidRPr="006448C2">
        <w:rPr>
          <w:rFonts w:ascii="Arial" w:hAnsi="Arial" w:cs="Arial"/>
          <w:b w:val="0"/>
          <w:sz w:val="22"/>
          <w:szCs w:val="22"/>
        </w:rPr>
        <w:t>30.6.</w:t>
      </w:r>
      <w:r w:rsidRPr="006448C2">
        <w:rPr>
          <w:rFonts w:ascii="Arial" w:hAnsi="Arial" w:cs="Arial"/>
          <w:b w:val="0"/>
          <w:sz w:val="22"/>
          <w:szCs w:val="22"/>
        </w:rPr>
        <w:t xml:space="preserve"> příslušného</w:t>
      </w:r>
      <w:proofErr w:type="gramEnd"/>
      <w:r w:rsidRPr="006448C2">
        <w:rPr>
          <w:rFonts w:ascii="Arial" w:hAnsi="Arial" w:cs="Arial"/>
          <w:b w:val="0"/>
          <w:sz w:val="22"/>
          <w:szCs w:val="22"/>
        </w:rPr>
        <w:t xml:space="preserve"> kalendářního</w:t>
      </w:r>
      <w:r>
        <w:rPr>
          <w:rFonts w:ascii="Arial" w:hAnsi="Arial" w:cs="Arial"/>
          <w:sz w:val="22"/>
          <w:szCs w:val="22"/>
        </w:rPr>
        <w:t xml:space="preserve"> </w:t>
      </w:r>
      <w:r w:rsidRPr="006448C2">
        <w:rPr>
          <w:rFonts w:ascii="Arial" w:hAnsi="Arial" w:cs="Arial"/>
          <w:b w:val="0"/>
          <w:sz w:val="22"/>
          <w:szCs w:val="22"/>
        </w:rPr>
        <w:t>roku.</w:t>
      </w: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CA6874">
        <w:rPr>
          <w:rFonts w:ascii="Arial" w:hAnsi="Arial" w:cs="Arial"/>
          <w:sz w:val="22"/>
          <w:szCs w:val="22"/>
        </w:rPr>
        <w:t>, nejpozději však do konce příslušného kalendářního roku.</w:t>
      </w:r>
    </w:p>
    <w:p w:rsidR="006448C2" w:rsidRPr="00A3719A" w:rsidRDefault="006448C2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trvání poplatkové povinnosti po dobu kratší než jeden rok se platí poplatek v poměrné výši, která odpovídá počtu i započatých kalendářních měsíců.</w:t>
      </w:r>
    </w:p>
    <w:p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 xml:space="preserve">ovádějící </w:t>
      </w:r>
      <w:r>
        <w:rPr>
          <w:rFonts w:ascii="Arial" w:hAnsi="Arial" w:cs="Arial"/>
          <w:sz w:val="22"/>
          <w:szCs w:val="22"/>
        </w:rPr>
        <w:lastRenderedPageBreak/>
        <w:t>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7D087D" w:rsidRPr="005B47E4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7D087D" w:rsidRDefault="007D087D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6448C2">
        <w:rPr>
          <w:rFonts w:ascii="Arial" w:hAnsi="Arial" w:cs="Arial"/>
          <w:sz w:val="22"/>
          <w:szCs w:val="22"/>
        </w:rPr>
        <w:t>2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7D087D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</w:t>
      </w:r>
      <w:proofErr w:type="spellStart"/>
      <w:r w:rsidR="008E2B50">
        <w:rPr>
          <w:rFonts w:ascii="Arial" w:hAnsi="Arial" w:cs="Arial"/>
          <w:sz w:val="22"/>
          <w:szCs w:val="22"/>
        </w:rPr>
        <w:t>předpisným</w:t>
      </w:r>
      <w:proofErr w:type="spellEnd"/>
      <w:r w:rsidR="008E2B50">
        <w:rPr>
          <w:rFonts w:ascii="Arial" w:hAnsi="Arial" w:cs="Arial"/>
          <w:sz w:val="22"/>
          <w:szCs w:val="22"/>
        </w:rPr>
        <w:t xml:space="preserve">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448C2">
        <w:rPr>
          <w:rFonts w:ascii="Arial" w:hAnsi="Arial" w:cs="Arial"/>
          <w:sz w:val="22"/>
          <w:szCs w:val="22"/>
        </w:rPr>
        <w:t>1/2012 o místních poplatcích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6448C2">
        <w:rPr>
          <w:rFonts w:ascii="Arial" w:hAnsi="Arial" w:cs="Arial"/>
          <w:i/>
          <w:sz w:val="22"/>
          <w:szCs w:val="22"/>
        </w:rPr>
        <w:t>12.11.2012</w:t>
      </w:r>
      <w:proofErr w:type="gramEnd"/>
      <w:r w:rsidR="006448C2">
        <w:rPr>
          <w:rFonts w:ascii="Arial" w:hAnsi="Arial" w:cs="Arial"/>
          <w:i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E6604">
        <w:rPr>
          <w:rFonts w:ascii="Arial" w:hAnsi="Arial" w:cs="Arial"/>
        </w:rPr>
        <w:t>10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2677C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677CF">
        <w:rPr>
          <w:rFonts w:ascii="Arial" w:hAnsi="Arial" w:cs="Arial"/>
          <w:sz w:val="22"/>
          <w:szCs w:val="22"/>
        </w:rPr>
        <w:t>1.1.2020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2677CF">
        <w:rPr>
          <w:rFonts w:ascii="Arial" w:hAnsi="Arial" w:cs="Arial"/>
          <w:i/>
          <w:sz w:val="22"/>
          <w:szCs w:val="22"/>
        </w:rPr>
        <w:tab/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2677CF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Martina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Jiříčková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     Ing.</w:t>
      </w:r>
      <w:proofErr w:type="gramEnd"/>
      <w:r>
        <w:rPr>
          <w:rFonts w:ascii="Arial" w:hAnsi="Arial" w:cs="Arial"/>
          <w:sz w:val="22"/>
          <w:szCs w:val="22"/>
        </w:rPr>
        <w:t xml:space="preserve"> Marie Tomanová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2677CF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</w:t>
      </w:r>
      <w:r w:rsidR="002677CF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:rsidR="002677CF" w:rsidRDefault="002677CF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677CF" w:rsidRDefault="002677CF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677CF" w:rsidRDefault="002677CF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677CF" w:rsidRDefault="002677CF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</w:t>
      </w:r>
      <w:r w:rsidR="00DF2FBD">
        <w:rPr>
          <w:rFonts w:ascii="Arial" w:hAnsi="Arial" w:cs="Arial"/>
          <w:sz w:val="22"/>
          <w:szCs w:val="22"/>
        </w:rPr>
        <w:t xml:space="preserve"> i elektronické</w:t>
      </w:r>
      <w:r>
        <w:rPr>
          <w:rFonts w:ascii="Arial" w:hAnsi="Arial" w:cs="Arial"/>
          <w:sz w:val="22"/>
          <w:szCs w:val="22"/>
        </w:rPr>
        <w:t xml:space="preserve"> desce dne:</w:t>
      </w:r>
      <w:r w:rsidR="00DF2FB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F2FBD">
        <w:rPr>
          <w:rFonts w:ascii="Arial" w:hAnsi="Arial" w:cs="Arial"/>
          <w:sz w:val="22"/>
          <w:szCs w:val="22"/>
        </w:rPr>
        <w:t>10.12.2019</w:t>
      </w:r>
      <w:proofErr w:type="gramEnd"/>
    </w:p>
    <w:p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DF2FB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F2FBD">
        <w:rPr>
          <w:rFonts w:ascii="Arial" w:hAnsi="Arial" w:cs="Arial"/>
          <w:sz w:val="22"/>
          <w:szCs w:val="22"/>
        </w:rPr>
        <w:t>30.12.2019</w:t>
      </w:r>
      <w:proofErr w:type="gramEnd"/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0F2" w:rsidRDefault="00F500F2">
      <w:r>
        <w:separator/>
      </w:r>
    </w:p>
  </w:endnote>
  <w:endnote w:type="continuationSeparator" w:id="0">
    <w:p w:rsidR="00F500F2" w:rsidRDefault="00F50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0F2" w:rsidRDefault="00F500F2">
      <w:r>
        <w:separator/>
      </w:r>
    </w:p>
  </w:footnote>
  <w:footnote w:type="continuationSeparator" w:id="0">
    <w:p w:rsidR="00F500F2" w:rsidRDefault="00F500F2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20C1"/>
    <w:rsid w:val="0001116A"/>
    <w:rsid w:val="0001228D"/>
    <w:rsid w:val="00017A98"/>
    <w:rsid w:val="00035A4A"/>
    <w:rsid w:val="00035E08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B0477"/>
    <w:rsid w:val="001C2D2F"/>
    <w:rsid w:val="001E16DD"/>
    <w:rsid w:val="002018AD"/>
    <w:rsid w:val="002223EB"/>
    <w:rsid w:val="00237FD0"/>
    <w:rsid w:val="0025437E"/>
    <w:rsid w:val="002677CF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E405C"/>
    <w:rsid w:val="003F2376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B4EF7"/>
    <w:rsid w:val="004D2BA6"/>
    <w:rsid w:val="005064A5"/>
    <w:rsid w:val="00511FF1"/>
    <w:rsid w:val="00517C56"/>
    <w:rsid w:val="00521E4B"/>
    <w:rsid w:val="00531B0F"/>
    <w:rsid w:val="005346CC"/>
    <w:rsid w:val="00552808"/>
    <w:rsid w:val="005807CA"/>
    <w:rsid w:val="00592549"/>
    <w:rsid w:val="00593274"/>
    <w:rsid w:val="00593AC5"/>
    <w:rsid w:val="00596D82"/>
    <w:rsid w:val="005A201F"/>
    <w:rsid w:val="005B3A72"/>
    <w:rsid w:val="005B3FD8"/>
    <w:rsid w:val="005C09C3"/>
    <w:rsid w:val="005D2D33"/>
    <w:rsid w:val="005E064B"/>
    <w:rsid w:val="005E7A87"/>
    <w:rsid w:val="005F094F"/>
    <w:rsid w:val="005F3CA4"/>
    <w:rsid w:val="00617CD4"/>
    <w:rsid w:val="00626974"/>
    <w:rsid w:val="0063659F"/>
    <w:rsid w:val="006448C2"/>
    <w:rsid w:val="00663C6D"/>
    <w:rsid w:val="00673D17"/>
    <w:rsid w:val="00677B46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7E20B3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A36B6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4F2C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6700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A6874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55BAD"/>
    <w:rsid w:val="00D63CCB"/>
    <w:rsid w:val="00D9652F"/>
    <w:rsid w:val="00DA2CF5"/>
    <w:rsid w:val="00DC375C"/>
    <w:rsid w:val="00DF2FBD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500F2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04598-45CC-4B46-B325-1BEB74B7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826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HP</cp:lastModifiedBy>
  <cp:revision>4</cp:revision>
  <cp:lastPrinted>2020-02-07T10:03:00Z</cp:lastPrinted>
  <dcterms:created xsi:type="dcterms:W3CDTF">2019-12-08T22:50:00Z</dcterms:created>
  <dcterms:modified xsi:type="dcterms:W3CDTF">2020-02-07T10:07:00Z</dcterms:modified>
</cp:coreProperties>
</file>